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4" w:space="1" w:color="000000"/>
        </w:pBdr>
        <w:rPr>
          <w:rFonts w:ascii="Liberation Sans" w:hAnsi="Liberation Sans"/>
          <w:sz w:val="24"/>
          <w:szCs w:val="24"/>
        </w:rPr>
      </w:pPr>
      <w:r>
        <w:rPr>
          <w:rFonts w:ascii="Liberation Sans" w:hAnsi="Liberation Sans"/>
          <w:b/>
          <w:sz w:val="24"/>
          <w:szCs w:val="24"/>
        </w:rPr>
        <w:t>Frühzeitige Beteiligung der Öffentlichkeit gemäß § 3 (1) BauGB zur Gesamtfortschreibung des Flächennutzungsplanes mit integ. Landschaftsplan der Stadt Bamberg</w:t>
      </w:r>
    </w:p>
    <w:p>
      <w:pPr>
        <w:pStyle w:val="Normal"/>
        <w:rPr>
          <w:rFonts w:ascii="Liberation Sans" w:hAnsi="Liberation Sans"/>
          <w:sz w:val="24"/>
          <w:szCs w:val="24"/>
        </w:rPr>
      </w:pPr>
      <w:r>
        <w:rPr>
          <w:rFonts w:ascii="Liberation Sans" w:hAnsi="Liberation Sans"/>
          <w:sz w:val="24"/>
          <w:szCs w:val="24"/>
        </w:rPr>
      </w:r>
    </w:p>
    <w:p>
      <w:pPr>
        <w:pStyle w:val="Normal"/>
        <w:rPr>
          <w:rFonts w:ascii="Liberation Sans" w:hAnsi="Liberation Sans"/>
          <w:sz w:val="24"/>
          <w:szCs w:val="24"/>
        </w:rPr>
      </w:pPr>
      <w:r>
        <w:rPr>
          <w:rFonts w:ascii="Liberation Sans" w:hAnsi="Liberation Sans"/>
          <w:sz w:val="24"/>
          <w:szCs w:val="24"/>
        </w:rPr>
        <w:t>Ich begrüße die umfassende Aktualisierung des geltenden Flächennutzungsplanes (FNP) mit integriertem Landschaftsplan (LP) aus dem Jahr 1996.</w:t>
      </w:r>
    </w:p>
    <w:p>
      <w:pPr>
        <w:pStyle w:val="Normal"/>
        <w:rPr>
          <w:rFonts w:ascii="Liberation Sans" w:hAnsi="Liberation Sans"/>
          <w:sz w:val="24"/>
          <w:szCs w:val="24"/>
        </w:rPr>
      </w:pPr>
      <w:r>
        <w:rPr>
          <w:rFonts w:ascii="Liberation Sans" w:hAnsi="Liberation Sans"/>
          <w:sz w:val="24"/>
          <w:szCs w:val="24"/>
        </w:rPr>
      </w:r>
    </w:p>
    <w:p>
      <w:pPr>
        <w:pStyle w:val="Normal"/>
        <w:rPr>
          <w:rFonts w:ascii="Liberation Sans" w:hAnsi="Liberation Sans"/>
          <w:sz w:val="24"/>
          <w:szCs w:val="24"/>
        </w:rPr>
      </w:pPr>
      <w:r>
        <w:rPr>
          <w:rFonts w:ascii="Liberation Sans" w:hAnsi="Liberation Sans"/>
          <w:sz w:val="24"/>
          <w:szCs w:val="24"/>
        </w:rPr>
        <w:t>Hinsichtlich der Flächennutzung habe ich jedoch in einigen Punkten erhebliche Bedenken:</w:t>
      </w:r>
    </w:p>
    <w:p>
      <w:pPr>
        <w:pStyle w:val="Normal"/>
        <w:rPr>
          <w:rFonts w:ascii="Liberation Sans" w:hAnsi="Liberation Sans"/>
          <w:sz w:val="24"/>
          <w:szCs w:val="24"/>
        </w:rPr>
      </w:pPr>
      <w:r>
        <w:rPr>
          <w:rFonts w:ascii="Liberation Sans" w:hAnsi="Liberation Sans"/>
          <w:sz w:val="24"/>
          <w:szCs w:val="24"/>
        </w:rPr>
      </w:r>
    </w:p>
    <w:p>
      <w:pPr>
        <w:pStyle w:val="ListParagraph"/>
        <w:ind w:hanging="360" w:left="0"/>
        <w:rPr>
          <w:rFonts w:ascii="Liberation Sans" w:hAnsi="Liberation Sans"/>
          <w:sz w:val="24"/>
          <w:szCs w:val="24"/>
        </w:rPr>
      </w:pPr>
      <w:r>
        <w:rPr>
          <w:rFonts w:ascii="Liberation Sans" w:hAnsi="Liberation Sans"/>
          <w:sz w:val="24"/>
          <w:szCs w:val="24"/>
        </w:rPr>
        <w:tab/>
        <w:t>1. Das aufgeführte Gewerbegebiet im Nordwesten der Stadt nördlich der B 26 und östlich des Zusammenflusses von Regnitz und Main (GE 1) lehne ich ab. In diesem Überschwemmungsgebiet und landschaftlich bedeutsamen Areal (Zusammenfluss der beiden größten fränkischen Flüsse) besteht ein hohes Umweltkonfliktpotential. Entsprechend führt die Bewertung im Umweltbericht auch eine hohe Eingriffserheblichkeit auf (Überschwemmungsgebiet, Kaltluftentstehungsgebiet, Mündungsgebiet Regnitz und Main)!</w:t>
      </w:r>
    </w:p>
    <w:p>
      <w:pPr>
        <w:pStyle w:val="ListParagraph"/>
        <w:ind w:left="0"/>
        <w:rPr>
          <w:rFonts w:ascii="Liberation Sans" w:hAnsi="Liberation Sans"/>
          <w:sz w:val="24"/>
          <w:szCs w:val="24"/>
        </w:rPr>
      </w:pPr>
      <w:r>
        <w:rPr>
          <w:rFonts w:ascii="Liberation Sans" w:hAnsi="Liberation Sans"/>
          <w:sz w:val="24"/>
          <w:szCs w:val="24"/>
        </w:rPr>
        <w:t xml:space="preserve">Ich schließe mich der Zielformulierung des Landschaftsplanes an, „diesen Talraum vollständig als naturnahen Au- und Lebensraum zu entwickeln.“ (Landschaftsplan Begründung S. 71). </w:t>
      </w:r>
    </w:p>
    <w:p>
      <w:pPr>
        <w:pStyle w:val="ListParagraph"/>
        <w:ind w:left="0"/>
        <w:rPr>
          <w:rFonts w:ascii="Liberation Sans" w:hAnsi="Liberation Sans"/>
          <w:sz w:val="24"/>
          <w:szCs w:val="24"/>
        </w:rPr>
      </w:pPr>
      <w:r>
        <w:rPr>
          <w:rFonts w:ascii="Liberation Sans" w:hAnsi="Liberation Sans"/>
          <w:sz w:val="24"/>
          <w:szCs w:val="24"/>
        </w:rPr>
      </w:r>
    </w:p>
    <w:p>
      <w:pPr>
        <w:pStyle w:val="ListParagraph"/>
        <w:ind w:left="0"/>
        <w:rPr>
          <w:rFonts w:ascii="Liberation Sans" w:hAnsi="Liberation Sans"/>
          <w:sz w:val="24"/>
          <w:szCs w:val="24"/>
        </w:rPr>
      </w:pPr>
      <w:r>
        <w:rPr>
          <w:rFonts w:ascii="Liberation Sans" w:hAnsi="Liberation Sans"/>
          <w:sz w:val="24"/>
          <w:szCs w:val="24"/>
        </w:rPr>
        <w:t>2. Gewerbegebiet auf der Muna (GE 3) ist deutlich</w:t>
      </w:r>
      <w:r>
        <w:rPr>
          <w:rFonts w:ascii="Liberation Sans" w:hAnsi="Liberation Sans"/>
          <w:color w:val="000000"/>
          <w:sz w:val="24"/>
          <w:szCs w:val="24"/>
        </w:rPr>
        <w:t xml:space="preserve"> größer als politisch abgesprochen.</w:t>
      </w:r>
    </w:p>
    <w:p>
      <w:pPr>
        <w:pStyle w:val="Normal"/>
        <w:rPr>
          <w:rFonts w:ascii="Liberation Sans" w:hAnsi="Liberation Sans"/>
          <w:sz w:val="24"/>
          <w:szCs w:val="24"/>
        </w:rPr>
      </w:pPr>
      <w:r>
        <w:rPr>
          <w:rFonts w:ascii="Liberation Sans" w:hAnsi="Liberation Sans"/>
          <w:sz w:val="24"/>
          <w:szCs w:val="24"/>
        </w:rPr>
        <w:t xml:space="preserve">Am 18.11.2018 fand der Bürgerentscheid über den Bebauungsplan für </w:t>
      </w:r>
      <w:r>
        <w:rPr>
          <w:rFonts w:ascii="Liberation Sans" w:hAnsi="Liberation Sans"/>
          <w:color w:val="000000"/>
          <w:sz w:val="24"/>
          <w:szCs w:val="24"/>
        </w:rPr>
        <w:t>ein</w:t>
      </w:r>
      <w:r>
        <w:rPr>
          <w:rFonts w:ascii="Liberation Sans" w:hAnsi="Liberation Sans"/>
          <w:color w:val="FF0000"/>
          <w:sz w:val="24"/>
          <w:szCs w:val="24"/>
        </w:rPr>
        <w:t xml:space="preserve"> </w:t>
      </w:r>
      <w:r>
        <w:rPr>
          <w:rFonts w:ascii="Liberation Sans" w:hAnsi="Liberation Sans"/>
          <w:sz w:val="24"/>
          <w:szCs w:val="24"/>
        </w:rPr>
        <w:t xml:space="preserve">großflächiges Gewerbe- und Industriegebiet auf der Fläche der Muna und auf angrenzenden Flächen des Hauptsmoorwaldes statt. Es sprach sich eine überwältigende Mehrheit der Bevölkerung gegen das geplante Gewerbe- und Industriegebiet aus. </w:t>
      </w:r>
    </w:p>
    <w:p>
      <w:pPr>
        <w:pStyle w:val="Normal"/>
        <w:rPr>
          <w:rFonts w:ascii="Liberation Sans" w:hAnsi="Liberation Sans"/>
          <w:sz w:val="24"/>
          <w:szCs w:val="24"/>
        </w:rPr>
      </w:pPr>
      <w:r>
        <w:rPr>
          <w:rFonts w:ascii="Liberation Sans" w:hAnsi="Liberation Sans"/>
          <w:sz w:val="24"/>
          <w:szCs w:val="24"/>
        </w:rPr>
        <w:t xml:space="preserve">Politische Absprachen zwischen Stadt bzw. Fraktionen und der Bürgerinitiative für den Hauptsmoorwald sahen sozusagen als Kompromiss eine maximale Eingriffsfläche von 20 ha vor. Tatsächlich beträgt die Eingriffsfläche nach dem FNP auf der Muna östlich der Stromleitung ungefähr 25 ha (Gewerbefläche inkl. Erschließung). (Im FNP ist dieser Bereich mit 22,7 ha angegeben.) Hinzu kommen die Flächen  für Gemeinbedarf (GB 17) von </w:t>
      </w:r>
      <w:r>
        <w:rPr>
          <w:rFonts w:ascii="Liberation Sans" w:hAnsi="Liberation Sans"/>
          <w:sz w:val="24"/>
          <w:szCs w:val="24"/>
        </w:rPr>
        <w:t>5</w:t>
      </w:r>
      <w:r>
        <w:rPr>
          <w:rFonts w:ascii="Liberation Sans" w:hAnsi="Liberation Sans"/>
          <w:sz w:val="24"/>
          <w:szCs w:val="24"/>
        </w:rPr>
        <w:t xml:space="preserve"> ha auf der Muna westlich der Stromleitung (östlich an das Druckzentrum bzw. an die Telekom/das Universitätsgebäude anschließend). Macht zusammen also 30 ha und ist damit sehr viel größer als die abgesprochenen 20 ha. </w:t>
      </w:r>
    </w:p>
    <w:p>
      <w:pPr>
        <w:pStyle w:val="Normal"/>
        <w:rPr>
          <w:rFonts w:ascii="Liberation Sans" w:hAnsi="Liberation Sans"/>
          <w:sz w:val="24"/>
          <w:szCs w:val="24"/>
        </w:rPr>
      </w:pPr>
      <w:r>
        <w:rPr>
          <w:rFonts w:ascii="Liberation Sans" w:hAnsi="Liberation Sans"/>
          <w:sz w:val="24"/>
          <w:szCs w:val="24"/>
        </w:rPr>
        <w:t xml:space="preserve">Die Flächengröße von 20 ha ist nicht willkürlich gewählt. Der von der Bürgerinitiative/dem BUND Naturschutz vorgeschlagene Bereich </w:t>
      </w:r>
      <w:r>
        <w:rPr>
          <w:rFonts w:ascii="Liberation Sans" w:hAnsi="Liberation Sans"/>
          <w:color w:val="000000"/>
          <w:sz w:val="24"/>
          <w:szCs w:val="24"/>
        </w:rPr>
        <w:t>ist kompakt</w:t>
      </w:r>
      <w:r>
        <w:rPr>
          <w:rFonts w:ascii="Liberation Sans" w:hAnsi="Liberation Sans"/>
          <w:sz w:val="24"/>
          <w:szCs w:val="24"/>
        </w:rPr>
        <w:t>, konzentriert sich auf die bereits stärker überprägten Bereiche, verschont im Gegensatz zur Grenzziehung im Flächennutzungsplan die geschlossenen Waldflächen südlich und nordöstlich angrenzend und lässt eine Grünzäsur zwischen Hauptsmoorwald und NSG Muna (inkl. geplanter Erweiterung) zu.</w:t>
      </w:r>
    </w:p>
    <w:p>
      <w:pPr>
        <w:pStyle w:val="ListParagraph"/>
        <w:ind w:left="0"/>
        <w:rPr>
          <w:rFonts w:ascii="Liberation Sans" w:hAnsi="Liberation Sans"/>
          <w:sz w:val="24"/>
          <w:szCs w:val="24"/>
        </w:rPr>
      </w:pPr>
      <w:r>
        <w:rPr>
          <w:rFonts w:ascii="Liberation Sans" w:hAnsi="Liberation Sans"/>
          <w:sz w:val="24"/>
          <w:szCs w:val="24"/>
        </w:rPr>
      </w:r>
    </w:p>
    <w:p>
      <w:pPr>
        <w:pStyle w:val="ListParagraph"/>
        <w:ind w:left="0"/>
        <w:rPr>
          <w:rFonts w:ascii="Liberation Sans" w:hAnsi="Liberation Sans"/>
          <w:sz w:val="24"/>
          <w:szCs w:val="24"/>
        </w:rPr>
      </w:pPr>
      <w:r>
        <w:rPr>
          <w:rFonts w:ascii="Liberation Sans" w:hAnsi="Liberation Sans"/>
          <w:sz w:val="24"/>
          <w:szCs w:val="24"/>
        </w:rPr>
        <w:t>3. Die insgesamt großflächige Ausweisung von Sonderbauflächen, Gemeinbedarfsflächen und Gewerbeflächen im Bereich Sendelbach/</w:t>
      </w:r>
      <w:r>
        <w:rPr>
          <w:rFonts w:ascii="Liberation Sans" w:hAnsi="Liberation Sans"/>
          <w:color w:val="000000"/>
          <w:sz w:val="24"/>
          <w:szCs w:val="24"/>
        </w:rPr>
        <w:t>In der</w:t>
      </w:r>
      <w:r>
        <w:rPr>
          <w:rFonts w:ascii="Liberation Sans" w:hAnsi="Liberation Sans"/>
          <w:sz w:val="24"/>
          <w:szCs w:val="24"/>
        </w:rPr>
        <w:t xml:space="preserve"> Südflur (also südlich des Münchner Rings und südwestlich der Forchheimer Straße) betrachte ich sehr kritisch. Dieser Bereich ist aus klimatischer Sicht für die Kaltluftzufuhr aus dem Regnitztal für Innenstadt und Bahnhofsbereich von großer Bedeutung. Außerdem kommt es zu weiterer Flächenversiegelung. Wir fordern die südlich gelegenen Gewerbeflächen zumindest teilweise zurückzunehmen.</w:t>
      </w:r>
    </w:p>
    <w:p>
      <w:pPr>
        <w:pStyle w:val="ListParagraph"/>
        <w:ind w:left="0"/>
        <w:rPr>
          <w:rFonts w:ascii="Liberation Sans" w:hAnsi="Liberation Sans"/>
          <w:sz w:val="24"/>
          <w:szCs w:val="24"/>
        </w:rPr>
      </w:pPr>
      <w:r>
        <w:rPr>
          <w:rFonts w:ascii="Liberation Sans" w:hAnsi="Liberation Sans"/>
          <w:sz w:val="24"/>
          <w:szCs w:val="24"/>
        </w:rPr>
        <w:t>Bei einer möglichen Bebauung der Flächen muss die klimatische</w:t>
      </w:r>
      <w:r>
        <w:rPr>
          <w:rFonts w:ascii="Liberation Sans" w:hAnsi="Liberation Sans"/>
          <w:color w:val="000000"/>
          <w:sz w:val="24"/>
          <w:szCs w:val="24"/>
        </w:rPr>
        <w:t xml:space="preserve"> Situation</w:t>
      </w:r>
      <w:r>
        <w:rPr>
          <w:rFonts w:ascii="Liberation Sans" w:hAnsi="Liberation Sans"/>
          <w:color w:val="FF0000"/>
          <w:sz w:val="24"/>
          <w:szCs w:val="24"/>
        </w:rPr>
        <w:t xml:space="preserve"> </w:t>
      </w:r>
      <w:r>
        <w:rPr>
          <w:rFonts w:ascii="Liberation Sans" w:hAnsi="Liberation Sans"/>
          <w:sz w:val="24"/>
          <w:szCs w:val="24"/>
        </w:rPr>
        <w:t>(Kaltluftschneise) berücksichtigt werden. Insbesondere beim Gewerbegebiet „In der Südflur“ (GE 4) sind aus Gründen des Klimaschutzes und des Biotopverbundes großzügig Grün- und Frischluftschneisen einzuplanen und dazustellen.</w:t>
      </w:r>
    </w:p>
    <w:p>
      <w:pPr>
        <w:pStyle w:val="ListParagraph"/>
        <w:ind w:left="0"/>
        <w:rPr>
          <w:rFonts w:ascii="Liberation Sans" w:hAnsi="Liberation Sans"/>
          <w:sz w:val="24"/>
          <w:szCs w:val="24"/>
        </w:rPr>
      </w:pPr>
      <w:r>
        <w:rPr>
          <w:rFonts w:ascii="Liberation Sans" w:hAnsi="Liberation Sans"/>
          <w:sz w:val="24"/>
          <w:szCs w:val="24"/>
        </w:rPr>
      </w:r>
    </w:p>
    <w:p>
      <w:pPr>
        <w:pStyle w:val="ListParagraph"/>
        <w:ind w:left="0"/>
        <w:rPr>
          <w:rFonts w:ascii="Liberation Sans" w:hAnsi="Liberation Sans"/>
          <w:sz w:val="24"/>
          <w:szCs w:val="24"/>
        </w:rPr>
      </w:pPr>
      <w:r>
        <w:rPr>
          <w:rFonts w:ascii="Liberation Sans" w:hAnsi="Liberation Sans"/>
          <w:b w:val="false"/>
          <w:bCs w:val="false"/>
          <w:sz w:val="24"/>
          <w:szCs w:val="24"/>
        </w:rPr>
        <w:t xml:space="preserve">4. Meines  Erachtens können Flächenpotenziale für Gewerbe geschaffen werden, indem großflächige Firmen-Parkplätze (Bosch, Brose, Brose-Arena,...) in Parkhäusern oder auf Parkpaletten gebündelt werden. Davon ist im FNP überhaupt nicht die Rede. Diese Bemühungen sind unserer Ansicht nach vorrangig gegenüber der Neu-Versiegelung von Flächen. </w:t>
      </w:r>
    </w:p>
    <w:p>
      <w:pPr>
        <w:pStyle w:val="BodyText"/>
        <w:pBdr>
          <w:bottom w:val="single" w:sz="4" w:space="1" w:color="000000"/>
        </w:pBdr>
        <w:rPr>
          <w:rFonts w:ascii="Liberation Sans" w:hAnsi="Liberation Sans"/>
          <w:sz w:val="24"/>
          <w:szCs w:val="24"/>
        </w:rPr>
      </w:pPr>
      <w:r>
        <w:rPr>
          <w:rFonts w:ascii="Liberation Sans" w:hAnsi="Liberation Sans"/>
          <w:sz w:val="24"/>
          <w:szCs w:val="24"/>
        </w:rPr>
      </w:r>
    </w:p>
    <w:p>
      <w:pPr>
        <w:pStyle w:val="BodyText"/>
        <w:pBdr>
          <w:bottom w:val="single" w:sz="4" w:space="1" w:color="000000"/>
        </w:pBdr>
        <w:rPr>
          <w:b w:val="false"/>
          <w:bCs w:val="false"/>
        </w:rPr>
      </w:pPr>
      <w:r>
        <w:rPr/>
      </w:r>
    </w:p>
    <w:p>
      <w:pPr>
        <w:pStyle w:val="BodyText"/>
        <w:pBdr>
          <w:bottom w:val="single" w:sz="4" w:space="1" w:color="000000"/>
        </w:pBdr>
        <w:spacing w:before="0" w:after="140"/>
        <w:jc w:val="left"/>
        <w:rPr>
          <w:u w:val="none"/>
        </w:rPr>
      </w:pPr>
      <w:r>
        <w:rPr>
          <w:u w:val="none"/>
        </w:rPr>
      </w:r>
    </w:p>
    <w:sectPr>
      <w:footerReference w:type="even" r:id="rId2"/>
      <w:footerReference w:type="default" r:id="rId3"/>
      <w:footerReference w:type="first" r:id="rId4"/>
      <w:type w:val="nextPage"/>
      <w:pgSz w:w="11906" w:h="16838"/>
      <w:pgMar w:left="1417" w:right="1417" w:gutter="0" w:header="0" w:top="1417" w:footer="1134" w:bottom="177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0" w:name="PageNumWizard_FOOTER_Standard7"/>
    <w:r>
      <w:rPr/>
      <w:fldChar w:fldCharType="begin"/>
    </w:r>
    <w:r>
      <w:rPr/>
      <w:instrText xml:space="preserve"> PAGE </w:instrText>
    </w:r>
    <w:r>
      <w:rPr/>
      <w:fldChar w:fldCharType="separate"/>
    </w:r>
    <w:r>
      <w:rPr/>
      <w:t>2</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1" w:name="PageNumWizard_FOOTER_Standard7"/>
    <w:r>
      <w:rPr/>
      <w:fldChar w:fldCharType="begin"/>
    </w:r>
    <w:r>
      <w:rPr/>
      <w:instrText xml:space="preserve"> PAGE </w:instrText>
    </w:r>
    <w:r>
      <w:rPr/>
      <w:fldChar w:fldCharType="separate"/>
    </w:r>
    <w:r>
      <w:rPr/>
      <w:t>2</w:t>
    </w:r>
    <w:r>
      <w:rPr/>
      <w:fldChar w:fldCharType="end"/>
    </w:r>
    <w:bookmarkEnd w:id="1"/>
  </w:p>
</w:ftr>
</file>

<file path=word/settings.xml><?xml version="1.0" encoding="utf-8"?>
<w:settings xmlns:w="http://schemas.openxmlformats.org/wordprocessingml/2006/main">
  <w:zoom w:percent="14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4"/>
        <w:szCs w:val="22"/>
        <w:lang w:val="de-DE"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312" w:before="0" w:after="0"/>
      <w:jc w:val="left"/>
    </w:pPr>
    <w:rPr>
      <w:rFonts w:ascii="Times New Roman" w:hAnsi="Times New Roman" w:eastAsia="Calibri" w:cs="" w:cstheme="minorBidi" w:eastAsiaTheme="minorHAnsi"/>
      <w:color w:val="auto"/>
      <w:kern w:val="0"/>
      <w:sz w:val="24"/>
      <w:szCs w:val="22"/>
      <w:lang w:val="de-DE" w:eastAsia="en-US" w:bidi="ar-SA"/>
    </w:rPr>
  </w:style>
  <w:style w:type="character" w:styleId="DefaultParagraphFont" w:default="1">
    <w:name w:val="Default Paragraph Font"/>
    <w:uiPriority w:val="1"/>
    <w:semiHidden/>
    <w:unhideWhenUsed/>
    <w:qFormat/>
    <w:rPr/>
  </w:style>
  <w:style w:type="character" w:styleId="Nummerierungszeichen" w:customStyle="1">
    <w:name w:val="Nummerierungszeichen"/>
    <w:qFormat/>
    <w:rPr/>
  </w:style>
  <w:style w:type="character" w:styleId="Aufzhlungszeichen1" w:customStyle="1">
    <w:name w:val="Aufzählungszeichen1"/>
    <w:qFormat/>
    <w:rPr>
      <w:rFonts w:ascii="OpenSymbol" w:hAnsi="OpenSymbol" w:eastAsia="OpenSymbol" w:cs="OpenSymbol"/>
    </w:rPr>
  </w:style>
  <w:style w:type="character" w:styleId="Hyperlink">
    <w:name w:val="Hyperlink"/>
    <w:rPr>
      <w:color w:val="000080"/>
      <w:u w:val="single"/>
    </w:rPr>
  </w:style>
  <w:style w:type="paragraph" w:styleId="berschrift" w:customStyle="1">
    <w:name w:val="Übersch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Cs w:val="24"/>
    </w:rPr>
  </w:style>
  <w:style w:type="paragraph" w:styleId="Verzeichnis" w:customStyle="1">
    <w:name w:val="Verzeichnis"/>
    <w:basedOn w:val="Normal"/>
    <w:qFormat/>
    <w:pPr>
      <w:suppressLineNumbers/>
    </w:pPr>
    <w:rPr>
      <w:rFonts w:cs="Noto Sans Devanagari"/>
    </w:rPr>
  </w:style>
  <w:style w:type="paragraph" w:styleId="ListParagraph">
    <w:name w:val="List Paragraph"/>
    <w:basedOn w:val="Normal"/>
    <w:uiPriority w:val="34"/>
    <w:qFormat/>
    <w:rsid w:val="00c23c50"/>
    <w:pPr>
      <w:spacing w:before="0" w:after="0"/>
      <w:ind w:left="720"/>
      <w:contextualSpacing/>
    </w:pPr>
    <w:rPr/>
  </w:style>
  <w:style w:type="paragraph" w:styleId="Kopf-Fuzeile">
    <w:name w:val="Kopf-/Fußzeile"/>
    <w:basedOn w:val="Normal"/>
    <w:qFormat/>
    <w:pPr>
      <w:suppressLineNumbers/>
      <w:tabs>
        <w:tab w:val="clear" w:pos="708"/>
        <w:tab w:val="center" w:pos="4536" w:leader="none"/>
        <w:tab w:val="right" w:pos="9072" w:leader="none"/>
      </w:tabs>
    </w:pPr>
    <w:rPr/>
  </w:style>
  <w:style w:type="paragraph" w:styleId="Footer">
    <w:name w:val="Footer"/>
    <w:basedOn w:val="Kopf-Fuzeile"/>
    <w:pPr>
      <w:suppressLineNumbers/>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97</TotalTime>
  <Application>LibreOffice/24.2.7.2$Linux_X86_64 LibreOffice_project/420$Build-2</Application>
  <AppVersion>15.0000</AppVersion>
  <Pages>2</Pages>
  <Words>473</Words>
  <Characters>3214</Characters>
  <CharactersWithSpaces>3680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2026-04-22T06:45:00Z</dcterms:created>
  <dc:creator>Jürgen Gerdes</dc:creator>
  <dc:description/>
  <dc:language>de-DE</dc:language>
  <cp:lastModifiedBy/>
  <cp:lastPrinted>2026-04-24T11:43:38Z</cp:lastPrinted>
  <dcterms:modified xsi:type="dcterms:W3CDTF">2026-05-04T10:32:42Z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